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1D" w:rsidRDefault="004A4C1D" w:rsidP="004A4C1D">
      <w:pPr>
        <w:spacing w:before="120" w:after="120" w:line="360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IZVJEŠĆE STEČAJNOGA UPRAVITELJA O TIJEKU</w:t>
      </w:r>
    </w:p>
    <w:p w:rsidR="004A4C1D" w:rsidRDefault="004A4C1D" w:rsidP="004A4C1D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STEČAJNOGA POSTUPKA I STANJU STEČAJNE MASE</w:t>
      </w:r>
    </w:p>
    <w:p w:rsidR="004A4C1D" w:rsidRDefault="004A4C1D" w:rsidP="004A4C1D">
      <w:pPr>
        <w:spacing w:before="120" w:after="120" w:line="360" w:lineRule="auto"/>
        <w:jc w:val="both"/>
        <w:rPr>
          <w:rFonts w:ascii="Arial" w:hAnsi="Arial" w:cs="Arial"/>
        </w:rPr>
      </w:pPr>
    </w:p>
    <w:p w:rsidR="004A4C1D" w:rsidRPr="008151F6" w:rsidRDefault="004A4C1D" w:rsidP="008151F6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 xml:space="preserve">Nadležni trgovački sud </w:t>
      </w:r>
      <w:r w:rsidR="008151F6">
        <w:rPr>
          <w:rFonts w:ascii="Arial" w:hAnsi="Arial" w:cs="Arial"/>
        </w:rPr>
        <w:t xml:space="preserve">: </w:t>
      </w:r>
      <w:r w:rsidR="008151F6" w:rsidRPr="008151F6">
        <w:rPr>
          <w:rFonts w:ascii="Arial" w:hAnsi="Arial" w:cs="Arial"/>
          <w:b/>
          <w:bCs/>
          <w:sz w:val="24"/>
          <w:szCs w:val="24"/>
        </w:rPr>
        <w:t>Trgovački sud u Zagrebu</w:t>
      </w:r>
    </w:p>
    <w:p w:rsidR="008151F6" w:rsidRPr="008151F6" w:rsidRDefault="004A4C1D" w:rsidP="008151F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Poslovni broj spisa </w:t>
      </w:r>
      <w:r w:rsidR="008151F6">
        <w:rPr>
          <w:rFonts w:ascii="Arial" w:hAnsi="Arial" w:cs="Arial"/>
        </w:rPr>
        <w:t xml:space="preserve">: </w:t>
      </w:r>
      <w:r w:rsidR="008151F6" w:rsidRPr="008151F6">
        <w:rPr>
          <w:rFonts w:ascii="Arial" w:hAnsi="Arial" w:cs="Arial"/>
          <w:b/>
          <w:bCs/>
          <w:sz w:val="24"/>
          <w:szCs w:val="24"/>
        </w:rPr>
        <w:t>20 St.1874/13</w:t>
      </w:r>
    </w:p>
    <w:p w:rsidR="004A4C1D" w:rsidRPr="008151F6" w:rsidRDefault="004A4C1D" w:rsidP="008151F6">
      <w:pPr>
        <w:spacing w:before="120"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Dužnik (ime i prezime/tvrtka ili naziv, OIB, adresa/sjedište)</w:t>
      </w:r>
      <w:r w:rsidR="008151F6">
        <w:rPr>
          <w:rFonts w:ascii="Arial" w:hAnsi="Arial" w:cs="Arial"/>
        </w:rPr>
        <w:t xml:space="preserve"> : </w:t>
      </w:r>
      <w:r w:rsidR="008151F6" w:rsidRPr="008151F6">
        <w:rPr>
          <w:rFonts w:ascii="Arial" w:hAnsi="Arial" w:cs="Arial"/>
          <w:b/>
          <w:bCs/>
        </w:rPr>
        <w:t xml:space="preserve">BANOVINAPROMET d.d.-u </w:t>
      </w:r>
      <w:r w:rsidR="008151F6" w:rsidRPr="008151F6">
        <w:rPr>
          <w:rFonts w:ascii="Arial" w:hAnsi="Arial" w:cs="Arial"/>
          <w:b/>
          <w:bCs/>
        </w:rPr>
        <w:tab/>
        <w:t xml:space="preserve">stečaju, OIB 52767015372, Hrvatska Kostajnica, Gordana Lederera br. 5 </w:t>
      </w:r>
    </w:p>
    <w:p w:rsidR="008151F6" w:rsidRDefault="008151F6" w:rsidP="008151F6">
      <w:pPr>
        <w:spacing w:before="120" w:after="120" w:line="360" w:lineRule="auto"/>
        <w:jc w:val="both"/>
        <w:rPr>
          <w:rFonts w:ascii="Arial" w:hAnsi="Arial" w:cs="Arial"/>
        </w:rPr>
      </w:pPr>
    </w:p>
    <w:p w:rsidR="004A4C1D" w:rsidRPr="008151F6" w:rsidRDefault="004A4C1D" w:rsidP="00A97F90">
      <w:pPr>
        <w:spacing w:before="120" w:after="120" w:line="360" w:lineRule="auto"/>
        <w:rPr>
          <w:rFonts w:ascii="Arial" w:hAnsi="Arial" w:cs="Arial"/>
          <w:b/>
          <w:bCs/>
        </w:rPr>
      </w:pPr>
      <w:r w:rsidRPr="00DC7605">
        <w:rPr>
          <w:rFonts w:ascii="Arial" w:hAnsi="Arial" w:cs="Arial"/>
          <w:b/>
          <w:bCs/>
        </w:rPr>
        <w:t>I.</w:t>
      </w:r>
      <w:r>
        <w:rPr>
          <w:rFonts w:ascii="Arial" w:hAnsi="Arial" w:cs="Arial"/>
        </w:rPr>
        <w:t xml:space="preserve"> </w:t>
      </w:r>
      <w:r w:rsidR="007550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TIJEK STEČAJNOGA POSTUPKA U RAZDOBLJU OD</w:t>
      </w:r>
      <w:r w:rsidR="008151F6">
        <w:rPr>
          <w:rFonts w:ascii="Arial" w:hAnsi="Arial" w:cs="Arial"/>
        </w:rPr>
        <w:t xml:space="preserve"> </w:t>
      </w:r>
      <w:r w:rsidR="008151F6" w:rsidRPr="008151F6">
        <w:rPr>
          <w:rFonts w:ascii="Arial" w:hAnsi="Arial" w:cs="Arial"/>
          <w:b/>
          <w:bCs/>
        </w:rPr>
        <w:t>03. 09. 2014.g</w:t>
      </w:r>
      <w:r>
        <w:rPr>
          <w:rFonts w:ascii="Arial" w:hAnsi="Arial" w:cs="Arial"/>
        </w:rPr>
        <w:t xml:space="preserve"> DO</w:t>
      </w:r>
      <w:r w:rsidR="008151F6">
        <w:rPr>
          <w:rFonts w:ascii="Arial" w:hAnsi="Arial" w:cs="Arial"/>
        </w:rPr>
        <w:t xml:space="preserve"> </w:t>
      </w:r>
      <w:r w:rsidR="008151F6" w:rsidRPr="008151F6">
        <w:rPr>
          <w:rFonts w:ascii="Arial" w:hAnsi="Arial" w:cs="Arial"/>
          <w:b/>
          <w:bCs/>
        </w:rPr>
        <w:t>30. 06. 2016.g.</w:t>
      </w:r>
    </w:p>
    <w:p w:rsidR="004A4C1D" w:rsidRDefault="004A4C1D" w:rsidP="00A97F90">
      <w:pPr>
        <w:spacing w:before="120" w:after="120" w:line="360" w:lineRule="auto"/>
        <w:jc w:val="both"/>
        <w:rPr>
          <w:rFonts w:ascii="Arial" w:hAnsi="Arial" w:cs="Arial"/>
        </w:rPr>
      </w:pPr>
    </w:p>
    <w:p w:rsidR="00A97F90" w:rsidRPr="00A97F90" w:rsidRDefault="00A97F90" w:rsidP="00755087">
      <w:pPr>
        <w:spacing w:before="120" w:after="120" w:line="360" w:lineRule="auto"/>
        <w:jc w:val="both"/>
        <w:rPr>
          <w:rFonts w:ascii="Arial" w:hAnsi="Arial" w:cs="Arial"/>
        </w:rPr>
      </w:pPr>
      <w:r w:rsidRPr="00755087">
        <w:rPr>
          <w:rFonts w:ascii="Arial" w:hAnsi="Arial" w:cs="Arial"/>
          <w:b/>
          <w:bCs/>
        </w:rPr>
        <w:t>1.</w:t>
      </w:r>
      <w:r w:rsidR="00755087">
        <w:rPr>
          <w:rFonts w:ascii="Arial" w:hAnsi="Arial" w:cs="Arial"/>
          <w:b/>
          <w:bCs/>
        </w:rPr>
        <w:t xml:space="preserve"> </w:t>
      </w:r>
      <w:r w:rsidR="00973768">
        <w:rPr>
          <w:rFonts w:ascii="Arial" w:hAnsi="Arial" w:cs="Arial"/>
          <w:b/>
          <w:bCs/>
        </w:rPr>
        <w:t xml:space="preserve"> </w:t>
      </w:r>
      <w:r w:rsidR="004A4C1D" w:rsidRPr="00A97F90">
        <w:rPr>
          <w:rFonts w:ascii="Arial" w:hAnsi="Arial" w:cs="Arial"/>
        </w:rPr>
        <w:t>Navesti radnje koje je stečajni upravitelj poduzeo u određenom razdoblju radi prikupljanja</w:t>
      </w:r>
      <w:r w:rsidR="00755087">
        <w:rPr>
          <w:rFonts w:ascii="Arial" w:hAnsi="Arial" w:cs="Arial"/>
        </w:rPr>
        <w:t xml:space="preserve"> </w:t>
      </w:r>
      <w:r w:rsidR="00755087">
        <w:rPr>
          <w:rFonts w:ascii="Arial" w:hAnsi="Arial" w:cs="Arial"/>
        </w:rPr>
        <w:tab/>
      </w:r>
      <w:r w:rsidR="004A4C1D" w:rsidRPr="00A97F90">
        <w:rPr>
          <w:rFonts w:ascii="Arial" w:hAnsi="Arial" w:cs="Arial"/>
        </w:rPr>
        <w:t>stečajne mase u skladu sa svojim dužnostima</w:t>
      </w:r>
    </w:p>
    <w:p w:rsidR="00A97F90" w:rsidRPr="00523B97" w:rsidRDefault="00A97F90" w:rsidP="00B11A4E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</w:rPr>
        <w:tab/>
      </w:r>
      <w:r w:rsidRPr="00B11A4E">
        <w:rPr>
          <w:rFonts w:asciiTheme="minorBidi" w:hAnsiTheme="minorBidi"/>
          <w:b/>
          <w:bCs/>
          <w:sz w:val="24"/>
          <w:szCs w:val="24"/>
        </w:rPr>
        <w:t xml:space="preserve">- </w:t>
      </w:r>
      <w:r w:rsidRPr="00523B97">
        <w:rPr>
          <w:rFonts w:asciiTheme="minorBidi" w:hAnsiTheme="minorBidi"/>
          <w:sz w:val="24"/>
          <w:szCs w:val="24"/>
        </w:rPr>
        <w:t xml:space="preserve">Temeljem Rješenja o prodaji, br. 1874/2015 od 17. rujna 2015.g., provedene </w:t>
      </w:r>
      <w:r w:rsidR="00256446" w:rsidRPr="00523B97">
        <w:rPr>
          <w:rFonts w:asciiTheme="minorBidi" w:hAnsiTheme="minorBidi"/>
          <w:sz w:val="24"/>
          <w:szCs w:val="24"/>
        </w:rPr>
        <w:tab/>
      </w:r>
      <w:r w:rsidRPr="00523B97">
        <w:rPr>
          <w:rFonts w:asciiTheme="minorBidi" w:hAnsiTheme="minorBidi"/>
          <w:sz w:val="24"/>
          <w:szCs w:val="24"/>
        </w:rPr>
        <w:t xml:space="preserve">su četiri javne dražbe. </w:t>
      </w:r>
      <w:r w:rsidR="004E6531" w:rsidRPr="00523B97">
        <w:rPr>
          <w:rFonts w:asciiTheme="minorBidi" w:hAnsiTheme="minorBidi"/>
          <w:sz w:val="24"/>
          <w:szCs w:val="24"/>
        </w:rPr>
        <w:t xml:space="preserve">Na prvoj i drugoj javnoj dražbi nekretnina je oglašavana </w:t>
      </w:r>
      <w:r w:rsidR="00256446" w:rsidRPr="00523B97">
        <w:rPr>
          <w:rFonts w:asciiTheme="minorBidi" w:hAnsiTheme="minorBidi"/>
          <w:sz w:val="24"/>
          <w:szCs w:val="24"/>
        </w:rPr>
        <w:tab/>
      </w:r>
      <w:r w:rsidR="004E6531" w:rsidRPr="00523B97">
        <w:rPr>
          <w:rFonts w:asciiTheme="minorBidi" w:hAnsiTheme="minorBidi"/>
          <w:sz w:val="24"/>
          <w:szCs w:val="24"/>
        </w:rPr>
        <w:t xml:space="preserve">sa utvrđenom vrijednosti po sudskom vještaku u iznosu d 3.890.000,00 kuna. </w:t>
      </w:r>
      <w:r w:rsidR="008B504E" w:rsidRPr="00523B97">
        <w:rPr>
          <w:rFonts w:asciiTheme="minorBidi" w:hAnsiTheme="minorBidi"/>
          <w:sz w:val="24"/>
          <w:szCs w:val="24"/>
        </w:rPr>
        <w:tab/>
      </w:r>
      <w:r w:rsidR="004E6531" w:rsidRPr="00523B97">
        <w:rPr>
          <w:rFonts w:asciiTheme="minorBidi" w:hAnsiTheme="minorBidi"/>
          <w:sz w:val="24"/>
          <w:szCs w:val="24"/>
        </w:rPr>
        <w:t>Na tre</w:t>
      </w:r>
      <w:r w:rsidR="00256446" w:rsidRPr="00523B97">
        <w:rPr>
          <w:rFonts w:asciiTheme="minorBidi" w:hAnsiTheme="minorBidi"/>
          <w:sz w:val="24"/>
          <w:szCs w:val="24"/>
        </w:rPr>
        <w:t>ć</w:t>
      </w:r>
      <w:r w:rsidR="004E6531" w:rsidRPr="00523B97">
        <w:rPr>
          <w:rFonts w:asciiTheme="minorBidi" w:hAnsiTheme="minorBidi"/>
          <w:sz w:val="24"/>
          <w:szCs w:val="24"/>
        </w:rPr>
        <w:t>oj</w:t>
      </w:r>
      <w:r w:rsidR="00256446" w:rsidRPr="00523B97">
        <w:rPr>
          <w:rFonts w:asciiTheme="minorBidi" w:hAnsiTheme="minorBidi"/>
          <w:sz w:val="24"/>
          <w:szCs w:val="24"/>
        </w:rPr>
        <w:t xml:space="preserve"> usmenoj javnoj dražbi početna cijena iznosila je 2.917.500,00 kuna, </w:t>
      </w:r>
      <w:r w:rsidR="008B504E" w:rsidRPr="00523B97">
        <w:rPr>
          <w:rFonts w:asciiTheme="minorBidi" w:hAnsiTheme="minorBidi"/>
          <w:sz w:val="24"/>
          <w:szCs w:val="24"/>
        </w:rPr>
        <w:tab/>
      </w:r>
      <w:r w:rsidR="00256446" w:rsidRPr="00523B97">
        <w:rPr>
          <w:rFonts w:asciiTheme="minorBidi" w:hAnsiTheme="minorBidi"/>
          <w:sz w:val="24"/>
          <w:szCs w:val="24"/>
        </w:rPr>
        <w:t>a na četvrtoj dražbi početna cijena iznosila je 2.334.000,00 kuna.</w:t>
      </w:r>
    </w:p>
    <w:p w:rsidR="00256446" w:rsidRPr="00523B97" w:rsidRDefault="00256446" w:rsidP="00B11A4E">
      <w:pPr>
        <w:jc w:val="both"/>
        <w:rPr>
          <w:rFonts w:asciiTheme="minorBidi" w:hAnsiTheme="minorBidi"/>
          <w:sz w:val="24"/>
          <w:szCs w:val="24"/>
        </w:rPr>
      </w:pPr>
      <w:r w:rsidRPr="00523B97">
        <w:rPr>
          <w:rFonts w:asciiTheme="minorBidi" w:hAnsiTheme="minorBidi"/>
          <w:sz w:val="24"/>
          <w:szCs w:val="24"/>
        </w:rPr>
        <w:tab/>
        <w:t xml:space="preserve">Za petu javnu dražbu utvrđena je početna cijena u iznosu od 1.983.900,00 </w:t>
      </w:r>
      <w:r w:rsidR="008B504E" w:rsidRPr="00523B97">
        <w:rPr>
          <w:rFonts w:asciiTheme="minorBidi" w:hAnsiTheme="minorBidi"/>
          <w:sz w:val="24"/>
          <w:szCs w:val="24"/>
        </w:rPr>
        <w:tab/>
      </w:r>
      <w:r w:rsidRPr="00523B97">
        <w:rPr>
          <w:rFonts w:asciiTheme="minorBidi" w:hAnsiTheme="minorBidi"/>
          <w:sz w:val="24"/>
          <w:szCs w:val="24"/>
        </w:rPr>
        <w:t xml:space="preserve">kuna. </w:t>
      </w:r>
    </w:p>
    <w:p w:rsidR="008B504E" w:rsidRDefault="008B504E" w:rsidP="00A97F90">
      <w:pPr>
        <w:spacing w:before="120" w:after="120" w:line="360" w:lineRule="auto"/>
        <w:jc w:val="both"/>
        <w:rPr>
          <w:rFonts w:ascii="Arial" w:hAnsi="Arial" w:cs="Arial"/>
        </w:rPr>
      </w:pPr>
    </w:p>
    <w:p w:rsidR="004A4C1D" w:rsidRDefault="004A4C1D" w:rsidP="00755087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755087">
        <w:rPr>
          <w:rFonts w:ascii="Arial" w:hAnsi="Arial" w:cs="Arial"/>
        </w:rPr>
        <w:t xml:space="preserve"> </w:t>
      </w:r>
      <w:r w:rsidR="009737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Popis postupaka pred sudovima i drugim tijelima u kojima</w:t>
      </w:r>
      <w:r w:rsidR="007626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sudjelovao, </w:t>
      </w:r>
    </w:p>
    <w:p w:rsidR="004A4C1D" w:rsidRDefault="004A4C1D" w:rsidP="00A97F90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popis radnika koji su nastavili s radom,</w:t>
      </w:r>
    </w:p>
    <w:p w:rsidR="004A4C1D" w:rsidRDefault="004A4C1D" w:rsidP="0097376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9737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Dati podatak ima li dužnik izgleda za nastavak poslovanja i mogućnost za izradu </w:t>
      </w:r>
      <w:r>
        <w:rPr>
          <w:rFonts w:ascii="Arial" w:hAnsi="Arial" w:cs="Arial"/>
        </w:rPr>
        <w:tab/>
        <w:t>stečajnoga plana,</w:t>
      </w:r>
    </w:p>
    <w:p w:rsidR="00DC7605" w:rsidRDefault="004A4C1D" w:rsidP="0097376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9737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Dati mišljenje o mogućnosti zaključenja stečajnoga postupka, odnosno što sprječava </w:t>
      </w:r>
      <w:r>
        <w:rPr>
          <w:rFonts w:ascii="Arial" w:hAnsi="Arial" w:cs="Arial"/>
        </w:rPr>
        <w:tab/>
        <w:t xml:space="preserve">zaključenje </w:t>
      </w:r>
      <w:r w:rsidR="008B504E">
        <w:rPr>
          <w:rFonts w:ascii="Arial" w:hAnsi="Arial" w:cs="Arial"/>
        </w:rPr>
        <w:t>s</w:t>
      </w:r>
      <w:r>
        <w:rPr>
          <w:rFonts w:ascii="Arial" w:hAnsi="Arial" w:cs="Arial"/>
        </w:rPr>
        <w:t>tečajnoga</w:t>
      </w:r>
      <w:r w:rsidR="008B50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postupka.</w:t>
      </w:r>
      <w:r w:rsidR="008B504E">
        <w:rPr>
          <w:rFonts w:ascii="Arial" w:hAnsi="Arial" w:cs="Arial"/>
        </w:rPr>
        <w:t>_____</w:t>
      </w:r>
      <w:r>
        <w:rPr>
          <w:rFonts w:ascii="Arial" w:hAnsi="Arial" w:cs="Arial"/>
        </w:rPr>
        <w:t>_________________________</w:t>
      </w:r>
      <w:r w:rsidR="008B504E">
        <w:rPr>
          <w:rFonts w:ascii="Arial" w:hAnsi="Arial" w:cs="Arial"/>
        </w:rPr>
        <w:t>___________</w:t>
      </w:r>
    </w:p>
    <w:p w:rsidR="004A4C1D" w:rsidRDefault="004A4C1D" w:rsidP="00A97F90">
      <w:pPr>
        <w:spacing w:before="120" w:after="120" w:line="360" w:lineRule="auto"/>
        <w:jc w:val="both"/>
        <w:rPr>
          <w:rFonts w:ascii="Arial" w:hAnsi="Arial" w:cs="Arial"/>
        </w:rPr>
      </w:pP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 w:rsidRPr="00DC7605">
        <w:rPr>
          <w:rFonts w:ascii="Arial" w:hAnsi="Arial" w:cs="Arial"/>
          <w:b/>
          <w:bCs/>
        </w:rPr>
        <w:t>II.</w:t>
      </w:r>
      <w:r>
        <w:rPr>
          <w:rFonts w:ascii="Arial" w:hAnsi="Arial" w:cs="Arial"/>
        </w:rPr>
        <w:t xml:space="preserve"> </w:t>
      </w:r>
      <w:r w:rsidR="007550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STANJE STEČAJNE MASE </w:t>
      </w:r>
    </w:p>
    <w:p w:rsidR="0084144F" w:rsidRDefault="0084144F" w:rsidP="00A97F90">
      <w:pPr>
        <w:spacing w:before="120" w:after="120" w:line="240" w:lineRule="auto"/>
        <w:jc w:val="both"/>
        <w:rPr>
          <w:rFonts w:ascii="Arial" w:hAnsi="Arial" w:cs="Arial"/>
        </w:rPr>
      </w:pPr>
    </w:p>
    <w:p w:rsidR="002F3EDC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 w:rsidRPr="00755087"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 xml:space="preserve">Dati sustavan pregled predmeta stečajne mase s početka razdoblja izvješća prema članku </w:t>
      </w:r>
      <w:r w:rsidR="008151F6">
        <w:rPr>
          <w:rFonts w:ascii="Arial" w:hAnsi="Arial" w:cs="Arial"/>
        </w:rPr>
        <w:t xml:space="preserve"> </w:t>
      </w:r>
      <w:r w:rsidR="008151F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223. Stečajnog zakona </w:t>
      </w:r>
    </w:p>
    <w:p w:rsidR="00523B97" w:rsidRPr="00B11A4E" w:rsidRDefault="00523B97" w:rsidP="0084144F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B11A4E">
        <w:rPr>
          <w:rFonts w:ascii="Arial" w:hAnsi="Arial" w:cs="Arial"/>
          <w:sz w:val="24"/>
          <w:szCs w:val="24"/>
        </w:rPr>
        <w:t>Stečajni dužnik</w:t>
      </w:r>
      <w:r w:rsidR="0084144F" w:rsidRPr="00B11A4E">
        <w:rPr>
          <w:rFonts w:ascii="Arial" w:hAnsi="Arial" w:cs="Arial"/>
          <w:sz w:val="24"/>
          <w:szCs w:val="24"/>
        </w:rPr>
        <w:t xml:space="preserve"> ima u vlasništvu slijedeće nekretnine i trgovačku robu koje čine  </w:t>
      </w:r>
      <w:r w:rsidR="0084144F" w:rsidRPr="00B11A4E">
        <w:rPr>
          <w:rFonts w:ascii="Arial" w:hAnsi="Arial" w:cs="Arial"/>
          <w:sz w:val="24"/>
          <w:szCs w:val="24"/>
        </w:rPr>
        <w:tab/>
        <w:t>stečajnu masu :</w:t>
      </w:r>
    </w:p>
    <w:p w:rsidR="002F3EDC" w:rsidRPr="00B11A4E" w:rsidRDefault="002F3EDC" w:rsidP="00B11A4E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11A4E">
        <w:rPr>
          <w:rFonts w:ascii="Arial" w:hAnsi="Arial" w:cs="Arial"/>
          <w:sz w:val="24"/>
          <w:szCs w:val="24"/>
        </w:rPr>
        <w:lastRenderedPageBreak/>
        <w:tab/>
      </w:r>
      <w:r w:rsidRPr="00B11A4E">
        <w:rPr>
          <w:rFonts w:ascii="Arial" w:hAnsi="Arial" w:cs="Arial"/>
          <w:b/>
          <w:bCs/>
          <w:sz w:val="24"/>
          <w:szCs w:val="24"/>
        </w:rPr>
        <w:t>1.</w:t>
      </w:r>
      <w:r w:rsidRPr="00B11A4E">
        <w:rPr>
          <w:rFonts w:ascii="Arial" w:hAnsi="Arial" w:cs="Arial"/>
          <w:sz w:val="24"/>
          <w:szCs w:val="24"/>
        </w:rPr>
        <w:t xml:space="preserve"> </w:t>
      </w:r>
      <w:r w:rsidR="009931B2" w:rsidRPr="00B11A4E">
        <w:rPr>
          <w:rFonts w:ascii="Arial" w:hAnsi="Arial" w:cs="Arial"/>
          <w:sz w:val="24"/>
          <w:szCs w:val="24"/>
        </w:rPr>
        <w:t>Nekretnina</w:t>
      </w:r>
      <w:r w:rsidR="00523B97" w:rsidRPr="00B11A4E">
        <w:rPr>
          <w:rFonts w:ascii="Arial" w:hAnsi="Arial" w:cs="Arial"/>
          <w:sz w:val="24"/>
          <w:szCs w:val="24"/>
        </w:rPr>
        <w:t xml:space="preserve"> upisana u z.k.ul.br. 2064, k.o. Kostajnica, kat. č. br.  1446/1- ostalo</w:t>
      </w:r>
      <w:r w:rsidR="00523B97" w:rsidRPr="00B11A4E">
        <w:rPr>
          <w:rFonts w:ascii="Arial" w:hAnsi="Arial" w:cs="Arial"/>
          <w:sz w:val="24"/>
          <w:szCs w:val="24"/>
        </w:rPr>
        <w:tab/>
        <w:t xml:space="preserve">zemljište, skladište građevinskog materijala površine 719 m², skladište </w:t>
      </w:r>
      <w:r w:rsidR="00B11A4E">
        <w:rPr>
          <w:rFonts w:ascii="Arial" w:hAnsi="Arial" w:cs="Arial"/>
          <w:sz w:val="24"/>
          <w:szCs w:val="24"/>
        </w:rPr>
        <w:tab/>
      </w:r>
      <w:r w:rsidR="00523B97" w:rsidRPr="00B11A4E">
        <w:rPr>
          <w:rFonts w:ascii="Arial" w:hAnsi="Arial" w:cs="Arial"/>
          <w:sz w:val="24"/>
          <w:szCs w:val="24"/>
        </w:rPr>
        <w:t xml:space="preserve">industrijske robe površine 1122 m², prodavaona sa skladištem površine 40 </w:t>
      </w:r>
      <w:r w:rsidR="00B11A4E">
        <w:rPr>
          <w:rFonts w:ascii="Arial" w:hAnsi="Arial" w:cs="Arial"/>
          <w:sz w:val="24"/>
          <w:szCs w:val="24"/>
        </w:rPr>
        <w:tab/>
      </w:r>
      <w:r w:rsidR="00523B97" w:rsidRPr="00B11A4E">
        <w:rPr>
          <w:rFonts w:ascii="Arial" w:hAnsi="Arial" w:cs="Arial"/>
          <w:sz w:val="24"/>
          <w:szCs w:val="24"/>
        </w:rPr>
        <w:t xml:space="preserve">m², gospodarsko dvorište površine 24152 m², odnosno sveukupne površine </w:t>
      </w:r>
      <w:r w:rsidR="00B11A4E">
        <w:rPr>
          <w:rFonts w:ascii="Arial" w:hAnsi="Arial" w:cs="Arial"/>
          <w:sz w:val="24"/>
          <w:szCs w:val="24"/>
        </w:rPr>
        <w:tab/>
      </w:r>
      <w:r w:rsidR="00523B97" w:rsidRPr="00B11A4E">
        <w:rPr>
          <w:rFonts w:ascii="Arial" w:hAnsi="Arial" w:cs="Arial"/>
          <w:sz w:val="24"/>
          <w:szCs w:val="24"/>
        </w:rPr>
        <w:t>26033 m²</w:t>
      </w:r>
      <w:r w:rsidR="0084144F" w:rsidRPr="00B11A4E">
        <w:rPr>
          <w:rFonts w:ascii="Arial" w:hAnsi="Arial" w:cs="Arial"/>
          <w:sz w:val="24"/>
          <w:szCs w:val="24"/>
        </w:rPr>
        <w:t xml:space="preserve">. Na navedenoj nekretnini upisano je razlučno pravo u korist Hypo </w:t>
      </w:r>
      <w:r w:rsidR="00B11A4E">
        <w:rPr>
          <w:rFonts w:ascii="Arial" w:hAnsi="Arial" w:cs="Arial"/>
          <w:sz w:val="24"/>
          <w:szCs w:val="24"/>
        </w:rPr>
        <w:tab/>
      </w:r>
      <w:r w:rsidR="0084144F" w:rsidRPr="00B11A4E">
        <w:rPr>
          <w:rFonts w:ascii="Arial" w:hAnsi="Arial" w:cs="Arial"/>
          <w:sz w:val="24"/>
          <w:szCs w:val="24"/>
        </w:rPr>
        <w:t>Steiermark Kraftfahrzeug und Maschienleasing Gesellschaft  M.B.H.,</w:t>
      </w:r>
      <w:r w:rsidR="00B11A4E">
        <w:rPr>
          <w:rFonts w:ascii="Arial" w:hAnsi="Arial" w:cs="Arial"/>
          <w:sz w:val="24"/>
          <w:szCs w:val="24"/>
        </w:rPr>
        <w:t xml:space="preserve"> A-8010, </w:t>
      </w:r>
      <w:r w:rsidR="00B11A4E">
        <w:rPr>
          <w:rFonts w:ascii="Arial" w:hAnsi="Arial" w:cs="Arial"/>
          <w:sz w:val="24"/>
          <w:szCs w:val="24"/>
        </w:rPr>
        <w:tab/>
      </w:r>
      <w:r w:rsidR="0084144F" w:rsidRPr="00B11A4E">
        <w:rPr>
          <w:rFonts w:ascii="Arial" w:hAnsi="Arial" w:cs="Arial"/>
          <w:sz w:val="24"/>
          <w:szCs w:val="24"/>
        </w:rPr>
        <w:t>Joanneumring 18</w:t>
      </w:r>
      <w:r w:rsidR="00B11A4E">
        <w:rPr>
          <w:rFonts w:ascii="Arial" w:hAnsi="Arial" w:cs="Arial"/>
          <w:sz w:val="24"/>
          <w:szCs w:val="24"/>
        </w:rPr>
        <w:t>.</w:t>
      </w:r>
    </w:p>
    <w:p w:rsidR="001C4FD4" w:rsidRPr="00B11A4E" w:rsidRDefault="001C4FD4" w:rsidP="00B11A4E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11A4E">
        <w:rPr>
          <w:rFonts w:ascii="Arial" w:hAnsi="Arial" w:cs="Arial"/>
          <w:sz w:val="24"/>
          <w:szCs w:val="24"/>
        </w:rPr>
        <w:tab/>
        <w:t xml:space="preserve">Za navedenu nekretninu provedene su četiri usmene javne dražbe. Zaključkom </w:t>
      </w:r>
      <w:r w:rsidR="00B11A4E">
        <w:rPr>
          <w:rFonts w:ascii="Arial" w:hAnsi="Arial" w:cs="Arial"/>
          <w:sz w:val="24"/>
          <w:szCs w:val="24"/>
        </w:rPr>
        <w:tab/>
      </w:r>
      <w:r w:rsidRPr="00B11A4E">
        <w:rPr>
          <w:rFonts w:ascii="Arial" w:hAnsi="Arial" w:cs="Arial"/>
          <w:sz w:val="24"/>
          <w:szCs w:val="24"/>
        </w:rPr>
        <w:t xml:space="preserve">će se odrediti ročište za petu javnu dražbu. </w:t>
      </w:r>
    </w:p>
    <w:p w:rsidR="00BD164F" w:rsidRPr="00B11A4E" w:rsidRDefault="0084144F" w:rsidP="00B11A4E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11A4E">
        <w:rPr>
          <w:rFonts w:ascii="Arial" w:hAnsi="Arial" w:cs="Arial"/>
          <w:sz w:val="24"/>
          <w:szCs w:val="24"/>
        </w:rPr>
        <w:tab/>
      </w:r>
      <w:r w:rsidRPr="00B11A4E">
        <w:rPr>
          <w:rFonts w:ascii="Arial" w:hAnsi="Arial" w:cs="Arial"/>
          <w:b/>
          <w:bCs/>
          <w:sz w:val="24"/>
          <w:szCs w:val="24"/>
        </w:rPr>
        <w:t>2.</w:t>
      </w:r>
      <w:r w:rsidRPr="00B11A4E">
        <w:rPr>
          <w:rFonts w:ascii="Arial" w:hAnsi="Arial" w:cs="Arial"/>
          <w:sz w:val="24"/>
          <w:szCs w:val="24"/>
        </w:rPr>
        <w:t xml:space="preserve"> </w:t>
      </w:r>
      <w:r w:rsidR="0085736B" w:rsidRPr="00B11A4E">
        <w:rPr>
          <w:rFonts w:ascii="Arial" w:hAnsi="Arial" w:cs="Arial"/>
          <w:sz w:val="24"/>
          <w:szCs w:val="24"/>
        </w:rPr>
        <w:t>Nekretnina upisana u z.k.ul.br. 1649, k.o. Kostajnica, g</w:t>
      </w:r>
      <w:r w:rsidR="00C40E55" w:rsidRPr="00B11A4E">
        <w:rPr>
          <w:rFonts w:ascii="Arial" w:hAnsi="Arial" w:cs="Arial"/>
          <w:sz w:val="24"/>
          <w:szCs w:val="24"/>
        </w:rPr>
        <w:t>r</w:t>
      </w:r>
      <w:r w:rsidR="0085736B" w:rsidRPr="00B11A4E">
        <w:rPr>
          <w:rFonts w:ascii="Arial" w:hAnsi="Arial" w:cs="Arial"/>
          <w:sz w:val="24"/>
          <w:szCs w:val="24"/>
        </w:rPr>
        <w:t xml:space="preserve">. č. br. 1025- električni </w:t>
      </w:r>
      <w:r w:rsidR="00B11A4E">
        <w:rPr>
          <w:rFonts w:ascii="Arial" w:hAnsi="Arial" w:cs="Arial"/>
          <w:sz w:val="24"/>
          <w:szCs w:val="24"/>
        </w:rPr>
        <w:tab/>
      </w:r>
      <w:r w:rsidR="0085736B" w:rsidRPr="00B11A4E">
        <w:rPr>
          <w:rFonts w:ascii="Arial" w:hAnsi="Arial" w:cs="Arial"/>
          <w:sz w:val="24"/>
          <w:szCs w:val="24"/>
        </w:rPr>
        <w:t>mlin (zgrada) i g</w:t>
      </w:r>
      <w:r w:rsidR="00C40E55" w:rsidRPr="00B11A4E">
        <w:rPr>
          <w:rFonts w:ascii="Arial" w:hAnsi="Arial" w:cs="Arial"/>
          <w:sz w:val="24"/>
          <w:szCs w:val="24"/>
        </w:rPr>
        <w:t>r</w:t>
      </w:r>
      <w:r w:rsidR="0085736B" w:rsidRPr="00B11A4E">
        <w:rPr>
          <w:rFonts w:ascii="Arial" w:hAnsi="Arial" w:cs="Arial"/>
          <w:sz w:val="24"/>
          <w:szCs w:val="24"/>
        </w:rPr>
        <w:t xml:space="preserve">. č. br. K579- skladište i dvorište površine 557 m², odnosno </w:t>
      </w:r>
      <w:r w:rsidR="00B11A4E">
        <w:rPr>
          <w:rFonts w:ascii="Arial" w:hAnsi="Arial" w:cs="Arial"/>
          <w:sz w:val="24"/>
          <w:szCs w:val="24"/>
        </w:rPr>
        <w:tab/>
      </w:r>
      <w:r w:rsidR="0085736B" w:rsidRPr="00B11A4E">
        <w:rPr>
          <w:rFonts w:ascii="Arial" w:hAnsi="Arial" w:cs="Arial"/>
          <w:sz w:val="24"/>
          <w:szCs w:val="24"/>
        </w:rPr>
        <w:t xml:space="preserve">sveukupna površina iznosi 744 m². Na navedenoj nekretnini upisano je razlučno </w:t>
      </w:r>
      <w:r w:rsidR="00B11A4E">
        <w:rPr>
          <w:rFonts w:ascii="Arial" w:hAnsi="Arial" w:cs="Arial"/>
          <w:sz w:val="24"/>
          <w:szCs w:val="24"/>
        </w:rPr>
        <w:tab/>
      </w:r>
      <w:r w:rsidR="0085736B" w:rsidRPr="00B11A4E">
        <w:rPr>
          <w:rFonts w:ascii="Arial" w:hAnsi="Arial" w:cs="Arial"/>
          <w:sz w:val="24"/>
          <w:szCs w:val="24"/>
        </w:rPr>
        <w:t xml:space="preserve">pravo u korist Privredna banka Zagreb d.d., Zagreb, PD.22 Sisak, Poslovnica </w:t>
      </w:r>
      <w:r w:rsidR="00B11A4E">
        <w:rPr>
          <w:rFonts w:ascii="Arial" w:hAnsi="Arial" w:cs="Arial"/>
          <w:sz w:val="24"/>
          <w:szCs w:val="24"/>
        </w:rPr>
        <w:tab/>
      </w:r>
      <w:r w:rsidR="0085736B" w:rsidRPr="00B11A4E">
        <w:rPr>
          <w:rFonts w:ascii="Arial" w:hAnsi="Arial" w:cs="Arial"/>
          <w:sz w:val="24"/>
          <w:szCs w:val="24"/>
        </w:rPr>
        <w:t xml:space="preserve">Hrvatska Kostajnica i razlučno pravo u korist </w:t>
      </w:r>
      <w:r w:rsidR="006A2419" w:rsidRPr="00B11A4E">
        <w:rPr>
          <w:rFonts w:ascii="Arial" w:hAnsi="Arial" w:cs="Arial"/>
          <w:sz w:val="24"/>
          <w:szCs w:val="24"/>
        </w:rPr>
        <w:t>Lonia d.d., Kutina.</w:t>
      </w:r>
    </w:p>
    <w:p w:rsidR="0084144F" w:rsidRPr="00B11A4E" w:rsidRDefault="00BD164F" w:rsidP="00755087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11A4E">
        <w:rPr>
          <w:rFonts w:ascii="Arial" w:hAnsi="Arial" w:cs="Arial"/>
          <w:sz w:val="24"/>
          <w:szCs w:val="24"/>
        </w:rPr>
        <w:tab/>
      </w:r>
      <w:r w:rsidR="00F65654" w:rsidRPr="00B11A4E">
        <w:rPr>
          <w:rFonts w:ascii="Arial" w:hAnsi="Arial" w:cs="Arial"/>
          <w:sz w:val="24"/>
          <w:szCs w:val="24"/>
        </w:rPr>
        <w:t xml:space="preserve">Ova nekretnina predstavlja građevinsku (fizičku) cjelinu sa nekretninom </w:t>
      </w:r>
      <w:r w:rsidR="00B11A4E">
        <w:rPr>
          <w:rFonts w:ascii="Arial" w:hAnsi="Arial" w:cs="Arial"/>
          <w:sz w:val="24"/>
          <w:szCs w:val="24"/>
        </w:rPr>
        <w:tab/>
      </w:r>
      <w:r w:rsidR="00F65654" w:rsidRPr="00B11A4E">
        <w:rPr>
          <w:rFonts w:ascii="Arial" w:hAnsi="Arial" w:cs="Arial"/>
          <w:sz w:val="24"/>
          <w:szCs w:val="24"/>
        </w:rPr>
        <w:t xml:space="preserve">upisanom u z.k.ul.br. 1648, k.o. Kostajnica, a za koju je Rješenjem Županijskog </w:t>
      </w:r>
      <w:r w:rsidR="00B11A4E">
        <w:rPr>
          <w:rFonts w:ascii="Arial" w:hAnsi="Arial" w:cs="Arial"/>
          <w:sz w:val="24"/>
          <w:szCs w:val="24"/>
        </w:rPr>
        <w:tab/>
      </w:r>
      <w:r w:rsidR="00F65654" w:rsidRPr="00B11A4E">
        <w:rPr>
          <w:rFonts w:ascii="Arial" w:hAnsi="Arial" w:cs="Arial"/>
          <w:sz w:val="24"/>
          <w:szCs w:val="24"/>
        </w:rPr>
        <w:t>suda u Sisku ukinuto rješenje o upisu vlasništva u korist Banovinapromet d.d.-</w:t>
      </w:r>
      <w:r w:rsidR="00755087">
        <w:rPr>
          <w:rFonts w:ascii="Arial" w:hAnsi="Arial" w:cs="Arial"/>
          <w:sz w:val="24"/>
          <w:szCs w:val="24"/>
        </w:rPr>
        <w:tab/>
      </w:r>
      <w:r w:rsidR="00F65654" w:rsidRPr="00B11A4E">
        <w:rPr>
          <w:rFonts w:ascii="Arial" w:hAnsi="Arial" w:cs="Arial"/>
          <w:sz w:val="24"/>
          <w:szCs w:val="24"/>
        </w:rPr>
        <w:t>u stečaju</w:t>
      </w:r>
      <w:r w:rsidRPr="00B11A4E">
        <w:rPr>
          <w:rFonts w:ascii="Arial" w:hAnsi="Arial" w:cs="Arial"/>
          <w:sz w:val="24"/>
          <w:szCs w:val="24"/>
        </w:rPr>
        <w:t>. Do donošenja Rješenja</w:t>
      </w:r>
      <w:r w:rsidR="001C4FD4" w:rsidRPr="00B11A4E">
        <w:rPr>
          <w:rFonts w:ascii="Arial" w:hAnsi="Arial" w:cs="Arial"/>
          <w:sz w:val="24"/>
          <w:szCs w:val="24"/>
        </w:rPr>
        <w:t xml:space="preserve"> o uknjižbi vlasništva,</w:t>
      </w:r>
      <w:r w:rsidRPr="00B11A4E">
        <w:rPr>
          <w:rFonts w:ascii="Arial" w:hAnsi="Arial" w:cs="Arial"/>
          <w:sz w:val="24"/>
          <w:szCs w:val="24"/>
        </w:rPr>
        <w:t xml:space="preserve"> u ponovljenom </w:t>
      </w:r>
      <w:r w:rsidR="00755087">
        <w:rPr>
          <w:rFonts w:ascii="Arial" w:hAnsi="Arial" w:cs="Arial"/>
          <w:sz w:val="24"/>
          <w:szCs w:val="24"/>
        </w:rPr>
        <w:tab/>
      </w:r>
      <w:r w:rsidRPr="00B11A4E">
        <w:rPr>
          <w:rFonts w:ascii="Arial" w:hAnsi="Arial" w:cs="Arial"/>
          <w:sz w:val="24"/>
          <w:szCs w:val="24"/>
        </w:rPr>
        <w:t>odlučivanju</w:t>
      </w:r>
      <w:r w:rsidR="001C4FD4" w:rsidRPr="00B11A4E">
        <w:rPr>
          <w:rFonts w:ascii="Arial" w:hAnsi="Arial" w:cs="Arial"/>
          <w:sz w:val="24"/>
          <w:szCs w:val="24"/>
        </w:rPr>
        <w:t>,</w:t>
      </w:r>
      <w:r w:rsidRPr="00B11A4E">
        <w:rPr>
          <w:rFonts w:ascii="Arial" w:hAnsi="Arial" w:cs="Arial"/>
          <w:sz w:val="24"/>
          <w:szCs w:val="24"/>
        </w:rPr>
        <w:t xml:space="preserve"> odlučeno je da se sa prodajom predmetnih nekretnina zastane.</w:t>
      </w:r>
    </w:p>
    <w:p w:rsidR="002F3EDC" w:rsidRPr="00B11A4E" w:rsidRDefault="00BD164F" w:rsidP="00755087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B11A4E">
        <w:rPr>
          <w:rFonts w:ascii="Arial" w:hAnsi="Arial" w:cs="Arial"/>
          <w:sz w:val="24"/>
          <w:szCs w:val="24"/>
        </w:rPr>
        <w:tab/>
      </w:r>
      <w:r w:rsidRPr="00755087">
        <w:rPr>
          <w:rFonts w:ascii="Arial" w:hAnsi="Arial" w:cs="Arial"/>
          <w:b/>
          <w:bCs/>
          <w:sz w:val="24"/>
          <w:szCs w:val="24"/>
        </w:rPr>
        <w:t>3.</w:t>
      </w:r>
      <w:r w:rsidRPr="00B11A4E">
        <w:rPr>
          <w:rFonts w:ascii="Arial" w:hAnsi="Arial" w:cs="Arial"/>
          <w:sz w:val="24"/>
          <w:szCs w:val="24"/>
        </w:rPr>
        <w:t xml:space="preserve"> </w:t>
      </w:r>
      <w:r w:rsidR="00C40E55" w:rsidRPr="00B11A4E">
        <w:rPr>
          <w:rFonts w:ascii="Arial" w:hAnsi="Arial" w:cs="Arial"/>
          <w:sz w:val="24"/>
          <w:szCs w:val="24"/>
        </w:rPr>
        <w:t xml:space="preserve">Nekretnina upisana u z.k.ul.br. 843, k.o. Kostajnica, gr.č.br. 19- Kuća broj 33 </w:t>
      </w:r>
      <w:r w:rsidR="00755087">
        <w:rPr>
          <w:rFonts w:ascii="Arial" w:hAnsi="Arial" w:cs="Arial"/>
          <w:sz w:val="24"/>
          <w:szCs w:val="24"/>
        </w:rPr>
        <w:tab/>
      </w:r>
      <w:r w:rsidR="00C40E55" w:rsidRPr="00B11A4E">
        <w:rPr>
          <w:rFonts w:ascii="Arial" w:hAnsi="Arial" w:cs="Arial"/>
          <w:sz w:val="24"/>
          <w:szCs w:val="24"/>
        </w:rPr>
        <w:t xml:space="preserve">sa dvorištem u gradu, površine 187 m², i gr.č.br. 20- dvorište kod kuće u gradu, </w:t>
      </w:r>
      <w:r w:rsidR="00755087">
        <w:rPr>
          <w:rFonts w:ascii="Arial" w:hAnsi="Arial" w:cs="Arial"/>
          <w:sz w:val="24"/>
          <w:szCs w:val="24"/>
        </w:rPr>
        <w:tab/>
      </w:r>
      <w:r w:rsidR="00C40E55" w:rsidRPr="00B11A4E">
        <w:rPr>
          <w:rFonts w:ascii="Arial" w:hAnsi="Arial" w:cs="Arial"/>
          <w:sz w:val="24"/>
          <w:szCs w:val="24"/>
        </w:rPr>
        <w:t>površine 108 m², odnosno sveukupne površine 295 m².</w:t>
      </w:r>
      <w:r w:rsidR="001C4FD4" w:rsidRPr="00B11A4E">
        <w:rPr>
          <w:rFonts w:ascii="Arial" w:hAnsi="Arial" w:cs="Arial"/>
          <w:sz w:val="24"/>
          <w:szCs w:val="24"/>
        </w:rPr>
        <w:t xml:space="preserve"> Rješenjem od 09. </w:t>
      </w:r>
      <w:r w:rsidR="00755087">
        <w:rPr>
          <w:rFonts w:ascii="Arial" w:hAnsi="Arial" w:cs="Arial"/>
          <w:sz w:val="24"/>
          <w:szCs w:val="24"/>
        </w:rPr>
        <w:tab/>
      </w:r>
      <w:r w:rsidR="001C4FD4" w:rsidRPr="00B11A4E">
        <w:rPr>
          <w:rFonts w:ascii="Arial" w:hAnsi="Arial" w:cs="Arial"/>
          <w:sz w:val="24"/>
          <w:szCs w:val="24"/>
        </w:rPr>
        <w:t>svibnja 2016.g. određena je prodaja u stečajnom postupku</w:t>
      </w:r>
      <w:r w:rsidR="00B47D7E" w:rsidRPr="00B11A4E">
        <w:rPr>
          <w:rFonts w:ascii="Arial" w:hAnsi="Arial" w:cs="Arial"/>
          <w:sz w:val="24"/>
          <w:szCs w:val="24"/>
        </w:rPr>
        <w:t xml:space="preserve">. Zaključkom o </w:t>
      </w:r>
      <w:r w:rsidR="00755087">
        <w:rPr>
          <w:rFonts w:ascii="Arial" w:hAnsi="Arial" w:cs="Arial"/>
          <w:sz w:val="24"/>
          <w:szCs w:val="24"/>
        </w:rPr>
        <w:tab/>
      </w:r>
      <w:r w:rsidR="00B47D7E" w:rsidRPr="00B11A4E">
        <w:rPr>
          <w:rFonts w:ascii="Arial" w:hAnsi="Arial" w:cs="Arial"/>
          <w:sz w:val="24"/>
          <w:szCs w:val="24"/>
        </w:rPr>
        <w:t>prodaji utvrdit će se vrijednost nekretnine i uvjeti prodaje.</w:t>
      </w:r>
    </w:p>
    <w:p w:rsidR="002F3EDC" w:rsidRDefault="002F3EDC" w:rsidP="00A97F90">
      <w:pPr>
        <w:spacing w:before="120" w:after="120" w:line="240" w:lineRule="auto"/>
        <w:jc w:val="both"/>
        <w:rPr>
          <w:rFonts w:ascii="Arial" w:hAnsi="Arial" w:cs="Arial"/>
        </w:rPr>
      </w:pP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 w:rsidRPr="00755087"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dati podatak koji su predmeti stečajne mase unovčeni i u kojem iznosu </w:t>
      </w:r>
    </w:p>
    <w:p w:rsidR="00B47D7E" w:rsidRPr="00755087" w:rsidRDefault="00B47D7E" w:rsidP="00973768">
      <w:pPr>
        <w:spacing w:before="120" w:after="120" w:line="240" w:lineRule="auto"/>
        <w:ind w:left="737" w:hanging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755087">
        <w:rPr>
          <w:rFonts w:ascii="Arial" w:hAnsi="Arial" w:cs="Arial"/>
          <w:sz w:val="24"/>
          <w:szCs w:val="24"/>
        </w:rPr>
        <w:t xml:space="preserve">Trgovačka roba prema inventurnom popisu unovčena </w:t>
      </w:r>
      <w:r w:rsidR="00A31AA6" w:rsidRPr="00755087">
        <w:rPr>
          <w:rFonts w:ascii="Arial" w:hAnsi="Arial" w:cs="Arial"/>
          <w:sz w:val="24"/>
          <w:szCs w:val="24"/>
        </w:rPr>
        <w:t>je temeljem odluke Skupštine vjerovnika, od 05. studenog 2015.g.</w:t>
      </w:r>
      <w:r w:rsidRPr="00755087">
        <w:rPr>
          <w:rFonts w:ascii="Arial" w:hAnsi="Arial" w:cs="Arial"/>
          <w:sz w:val="24"/>
          <w:szCs w:val="24"/>
        </w:rPr>
        <w:t xml:space="preserve"> </w:t>
      </w:r>
      <w:r w:rsidR="00A31AA6" w:rsidRPr="00755087">
        <w:rPr>
          <w:rFonts w:ascii="Arial" w:hAnsi="Arial" w:cs="Arial"/>
          <w:sz w:val="24"/>
          <w:szCs w:val="24"/>
        </w:rPr>
        <w:t xml:space="preserve">U šestom oglašavanju javila su se dva ponuđača. U Javnobilježničkom uredu </w:t>
      </w:r>
      <w:r w:rsidR="00745CCA" w:rsidRPr="00755087">
        <w:rPr>
          <w:rFonts w:ascii="Arial" w:hAnsi="Arial" w:cs="Arial"/>
          <w:sz w:val="24"/>
          <w:szCs w:val="24"/>
        </w:rPr>
        <w:t xml:space="preserve">odabrana je povoljnija ponuda u iznosu do 2.641,25 kuna, </w:t>
      </w:r>
      <w:r w:rsidR="00973768">
        <w:rPr>
          <w:rFonts w:ascii="Arial" w:hAnsi="Arial" w:cs="Arial"/>
          <w:sz w:val="24"/>
          <w:szCs w:val="24"/>
        </w:rPr>
        <w:t>nakon odabira</w:t>
      </w:r>
      <w:r w:rsidR="00745CCA" w:rsidRPr="00755087">
        <w:rPr>
          <w:rFonts w:ascii="Arial" w:hAnsi="Arial" w:cs="Arial"/>
          <w:sz w:val="24"/>
          <w:szCs w:val="24"/>
        </w:rPr>
        <w:t xml:space="preserve"> roba </w:t>
      </w:r>
      <w:r w:rsidR="00973768">
        <w:rPr>
          <w:rFonts w:ascii="Arial" w:hAnsi="Arial" w:cs="Arial"/>
          <w:sz w:val="24"/>
          <w:szCs w:val="24"/>
        </w:rPr>
        <w:t xml:space="preserve">je </w:t>
      </w:r>
      <w:r w:rsidR="00745CCA" w:rsidRPr="00755087">
        <w:rPr>
          <w:rFonts w:ascii="Arial" w:hAnsi="Arial" w:cs="Arial"/>
          <w:sz w:val="24"/>
          <w:szCs w:val="24"/>
        </w:rPr>
        <w:t>plaćena i isporučena.</w:t>
      </w: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dati podatak koji predmeti stečajne mase nisu unovčeni i zbog kojeg razloga </w:t>
      </w: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 w:rsidRPr="00755087"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dati podatak o tome kako je ostvareno razlučno pravo, ako ono postoji </w:t>
      </w:r>
    </w:p>
    <w:p w:rsidR="00745CCA" w:rsidRPr="00755087" w:rsidRDefault="00745CCA" w:rsidP="00755087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755087">
        <w:rPr>
          <w:rFonts w:ascii="Arial" w:hAnsi="Arial" w:cs="Arial"/>
          <w:b/>
          <w:bCs/>
          <w:sz w:val="24"/>
          <w:szCs w:val="24"/>
        </w:rPr>
        <w:t>-</w:t>
      </w:r>
      <w:r w:rsidR="00755087" w:rsidRPr="007550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755087">
        <w:rPr>
          <w:rFonts w:ascii="Arial" w:hAnsi="Arial" w:cs="Arial"/>
          <w:sz w:val="24"/>
          <w:szCs w:val="24"/>
        </w:rPr>
        <w:t xml:space="preserve">Razlučno pravo upisano je na svim nekretninama u vlasništvu stečajnog </w:t>
      </w:r>
      <w:r w:rsidR="00755087">
        <w:rPr>
          <w:rFonts w:ascii="Arial" w:hAnsi="Arial" w:cs="Arial"/>
          <w:sz w:val="24"/>
          <w:szCs w:val="24"/>
        </w:rPr>
        <w:tab/>
      </w:r>
      <w:r w:rsidRPr="00755087">
        <w:rPr>
          <w:rFonts w:ascii="Arial" w:hAnsi="Arial" w:cs="Arial"/>
          <w:sz w:val="24"/>
          <w:szCs w:val="24"/>
        </w:rPr>
        <w:t xml:space="preserve">dužnika. Razlučni vjerovnici sudjeluju u postupku prodaje temeljem čl. 164., </w:t>
      </w:r>
      <w:r w:rsidR="00755087">
        <w:rPr>
          <w:rFonts w:ascii="Arial" w:hAnsi="Arial" w:cs="Arial"/>
          <w:sz w:val="24"/>
          <w:szCs w:val="24"/>
        </w:rPr>
        <w:tab/>
      </w:r>
      <w:r w:rsidRPr="00755087">
        <w:rPr>
          <w:rFonts w:ascii="Arial" w:hAnsi="Arial" w:cs="Arial"/>
          <w:sz w:val="24"/>
          <w:szCs w:val="24"/>
        </w:rPr>
        <w:t>SZ-a.</w:t>
      </w: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dati podatak o tome kako je ostvareno izlučno pravo, ako ono postoji </w:t>
      </w: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 w:rsidRPr="00755087">
        <w:rPr>
          <w:rFonts w:ascii="Arial" w:hAnsi="Arial" w:cs="Arial"/>
          <w:b/>
          <w:bCs/>
        </w:rPr>
        <w:t>6.</w:t>
      </w:r>
      <w:r>
        <w:rPr>
          <w:rFonts w:ascii="Arial" w:hAnsi="Arial" w:cs="Arial"/>
        </w:rPr>
        <w:t xml:space="preserve"> dati podatak o vjerovnicima stečajne mase i njihovom namirenju </w:t>
      </w:r>
    </w:p>
    <w:p w:rsidR="00A32541" w:rsidRDefault="00A32541" w:rsidP="00A97F90">
      <w:pPr>
        <w:spacing w:before="120" w:after="120" w:line="240" w:lineRule="auto"/>
        <w:jc w:val="both"/>
        <w:rPr>
          <w:rFonts w:ascii="Arial" w:hAnsi="Arial" w:cs="Arial"/>
        </w:rPr>
      </w:pPr>
    </w:p>
    <w:p w:rsidR="00A32541" w:rsidRPr="00755087" w:rsidRDefault="00A32541" w:rsidP="00755087">
      <w:pPr>
        <w:spacing w:before="120" w:after="120" w:line="240" w:lineRule="auto"/>
        <w:jc w:val="both"/>
        <w:rPr>
          <w:rFonts w:asciiTheme="minorBidi" w:eastAsia="Calibri" w:hAnsiTheme="minorBidi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755087">
        <w:rPr>
          <w:rFonts w:asciiTheme="minorBidi" w:hAnsiTheme="minorBidi"/>
          <w:bCs/>
          <w:sz w:val="24"/>
          <w:szCs w:val="24"/>
        </w:rPr>
        <w:t xml:space="preserve">Prema knjigovodstvenim podacima, ( Prilog ovog </w:t>
      </w:r>
      <w:r w:rsidR="00B70FFB" w:rsidRPr="00755087">
        <w:rPr>
          <w:rFonts w:asciiTheme="minorBidi" w:hAnsiTheme="minorBidi"/>
          <w:bCs/>
          <w:sz w:val="24"/>
          <w:szCs w:val="24"/>
        </w:rPr>
        <w:t>Izvješća</w:t>
      </w:r>
      <w:r w:rsidRPr="00755087">
        <w:rPr>
          <w:rFonts w:asciiTheme="minorBidi" w:hAnsiTheme="minorBidi"/>
          <w:bCs/>
          <w:sz w:val="24"/>
          <w:szCs w:val="24"/>
        </w:rPr>
        <w:t xml:space="preserve"> : nastali troškovi kroz </w:t>
      </w:r>
      <w:r w:rsidR="009931B2" w:rsidRPr="00755087">
        <w:rPr>
          <w:rFonts w:asciiTheme="minorBidi" w:hAnsiTheme="minorBidi"/>
          <w:bCs/>
          <w:sz w:val="24"/>
          <w:szCs w:val="24"/>
        </w:rPr>
        <w:tab/>
      </w:r>
      <w:r w:rsidRPr="00755087">
        <w:rPr>
          <w:rFonts w:asciiTheme="minorBidi" w:hAnsiTheme="minorBidi"/>
          <w:bCs/>
          <w:sz w:val="24"/>
          <w:szCs w:val="24"/>
        </w:rPr>
        <w:t>Promet i stanje računa od 03. rujna 2014.g. do 08. 06. 2016.g</w:t>
      </w:r>
      <w:r w:rsidR="00B70FFB" w:rsidRPr="00755087">
        <w:rPr>
          <w:rFonts w:asciiTheme="minorBidi" w:hAnsiTheme="minorBidi"/>
          <w:bCs/>
          <w:sz w:val="24"/>
          <w:szCs w:val="24"/>
        </w:rPr>
        <w:t xml:space="preserve"> ) v</w:t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idljivo je da su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u razdoblju provedbe stečajnog postupka, dakle </w:t>
      </w:r>
      <w:r w:rsidRPr="00755087">
        <w:rPr>
          <w:rFonts w:asciiTheme="minorBidi" w:eastAsia="Calibri" w:hAnsiTheme="minorBidi"/>
          <w:b/>
          <w:sz w:val="24"/>
          <w:szCs w:val="24"/>
        </w:rPr>
        <w:t xml:space="preserve">od 03 rujna 2014.g. do 08. </w:t>
      </w:r>
      <w:r w:rsidR="00755087">
        <w:rPr>
          <w:rFonts w:asciiTheme="minorBidi" w:eastAsia="Calibri" w:hAnsiTheme="minorBidi"/>
          <w:b/>
          <w:sz w:val="24"/>
          <w:szCs w:val="24"/>
        </w:rPr>
        <w:tab/>
      </w:r>
      <w:r w:rsidRPr="00755087">
        <w:rPr>
          <w:rFonts w:asciiTheme="minorBidi" w:eastAsia="Calibri" w:hAnsiTheme="minorBidi"/>
          <w:b/>
          <w:sz w:val="24"/>
          <w:szCs w:val="24"/>
        </w:rPr>
        <w:t xml:space="preserve">lipnja 2016. </w:t>
      </w:r>
      <w:r w:rsidR="009931B2" w:rsidRPr="00755087">
        <w:rPr>
          <w:rFonts w:asciiTheme="minorBidi" w:eastAsia="Calibri" w:hAnsiTheme="minorBidi"/>
          <w:b/>
          <w:sz w:val="24"/>
          <w:szCs w:val="24"/>
        </w:rPr>
        <w:tab/>
      </w:r>
      <w:r w:rsidRPr="00755087">
        <w:rPr>
          <w:rFonts w:asciiTheme="minorBidi" w:eastAsia="Calibri" w:hAnsiTheme="minorBidi"/>
          <w:b/>
          <w:sz w:val="24"/>
          <w:szCs w:val="24"/>
        </w:rPr>
        <w:t xml:space="preserve">g., stvoreni troškovi u iznosu od 298.217,67  kuna. </w:t>
      </w:r>
    </w:p>
    <w:p w:rsidR="00A32541" w:rsidRPr="00755087" w:rsidRDefault="00A32541" w:rsidP="00755087">
      <w:pPr>
        <w:spacing w:before="120" w:after="120" w:line="276" w:lineRule="auto"/>
        <w:jc w:val="both"/>
        <w:rPr>
          <w:rFonts w:asciiTheme="minorBidi" w:eastAsia="Calibri" w:hAnsiTheme="minorBidi"/>
          <w:bCs/>
          <w:sz w:val="24"/>
          <w:szCs w:val="24"/>
        </w:rPr>
      </w:pPr>
      <w:r w:rsidRPr="00755087">
        <w:rPr>
          <w:rFonts w:asciiTheme="minorBidi" w:eastAsia="Calibri" w:hAnsiTheme="minorBidi"/>
          <w:bCs/>
          <w:sz w:val="24"/>
          <w:szCs w:val="24"/>
        </w:rPr>
        <w:lastRenderedPageBreak/>
        <w:tab/>
        <w:t xml:space="preserve">Potrebno je naglasiti da od ukupnih troškova stečajnog postupka komunalne i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>vodne naknade čine 40% troška, ili konkretno 116.812,04 kuna.</w:t>
      </w:r>
    </w:p>
    <w:p w:rsidR="00BD164F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dati podatak o isplatama plaća radnika ako su nastavili s radom nakon otvaranja stečajnoga </w:t>
      </w:r>
      <w:r w:rsidR="0000704F">
        <w:rPr>
          <w:rFonts w:ascii="Arial" w:hAnsi="Arial" w:cs="Arial"/>
        </w:rPr>
        <w:tab/>
      </w:r>
      <w:r>
        <w:rPr>
          <w:rFonts w:ascii="Arial" w:hAnsi="Arial" w:cs="Arial"/>
        </w:rPr>
        <w:t>postupka</w:t>
      </w: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dati podatak o namirenju stečajnih vjerovnika (diobe). </w:t>
      </w:r>
    </w:p>
    <w:p w:rsidR="00A32541" w:rsidRDefault="004A4C1D" w:rsidP="00A97F90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 ostali podaci.</w:t>
      </w:r>
    </w:p>
    <w:p w:rsidR="009931B2" w:rsidRPr="00755087" w:rsidRDefault="009931B2" w:rsidP="00755087">
      <w:pPr>
        <w:spacing w:before="120" w:after="120" w:line="276" w:lineRule="auto"/>
        <w:jc w:val="both"/>
        <w:rPr>
          <w:rFonts w:asciiTheme="minorBidi" w:eastAsia="Calibri" w:hAnsiTheme="minorBidi"/>
          <w:bCs/>
          <w:sz w:val="24"/>
          <w:szCs w:val="24"/>
        </w:rPr>
      </w:pPr>
      <w:r w:rsidRPr="009931B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Skupština vjerovnika dala je suglasnost stečajnom upravitelju da sklopi ugovor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o najmu poslovnog prostora uz mjesečnu najamninu od 2.200,00 kuna. Najam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poslovnog prostora, po cijeni 2.200, 00 kuna sa PDV-om, tekao je od studenog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>mjeseca 2014. g. pa do 30. travnja 2015. godine.</w:t>
      </w:r>
    </w:p>
    <w:p w:rsidR="009931B2" w:rsidRPr="00755087" w:rsidRDefault="009931B2" w:rsidP="00755087">
      <w:pPr>
        <w:spacing w:before="120" w:after="120" w:line="276" w:lineRule="auto"/>
        <w:jc w:val="both"/>
        <w:rPr>
          <w:rFonts w:asciiTheme="minorBidi" w:eastAsia="Calibri" w:hAnsiTheme="minorBidi"/>
          <w:bCs/>
          <w:sz w:val="24"/>
          <w:szCs w:val="24"/>
        </w:rPr>
      </w:pPr>
      <w:r w:rsidRPr="00755087">
        <w:rPr>
          <w:rFonts w:asciiTheme="minorBidi" w:eastAsia="Calibri" w:hAnsiTheme="minorBidi"/>
          <w:bCs/>
          <w:sz w:val="24"/>
          <w:szCs w:val="24"/>
        </w:rPr>
        <w:tab/>
        <w:t xml:space="preserve">Analizirajući opseg poslova koje najmoprimac obavlja u iznajmljenom prostoru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zatražio sam da potpišemo Aneks ugovora i povećao sam mjesečnu najamninu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na neto iznos od 4.700,00 kuna. Najamnina sa obračunatim PDV-om do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 xml:space="preserve">zaključno 30. lipnja 2016.g. iznosila je mjesečno 5.875,00 kuna. Ugovor o najmu </w:t>
      </w:r>
      <w:r w:rsidR="00755087">
        <w:rPr>
          <w:rFonts w:asciiTheme="minorBidi" w:eastAsia="Calibri" w:hAnsiTheme="minorBidi"/>
          <w:bCs/>
          <w:sz w:val="24"/>
          <w:szCs w:val="24"/>
        </w:rPr>
        <w:tab/>
      </w:r>
      <w:r w:rsidRPr="00755087">
        <w:rPr>
          <w:rFonts w:asciiTheme="minorBidi" w:eastAsia="Calibri" w:hAnsiTheme="minorBidi"/>
          <w:bCs/>
          <w:sz w:val="24"/>
          <w:szCs w:val="24"/>
        </w:rPr>
        <w:t>sporazumno je raskinut sa 30. lipnjem 2016.g.</w:t>
      </w:r>
    </w:p>
    <w:p w:rsidR="009931B2" w:rsidRDefault="009931B2" w:rsidP="00A97F90">
      <w:pPr>
        <w:spacing w:before="120" w:after="120" w:line="240" w:lineRule="auto"/>
        <w:jc w:val="both"/>
        <w:rPr>
          <w:rFonts w:ascii="Arial" w:hAnsi="Arial" w:cs="Arial"/>
        </w:rPr>
      </w:pPr>
    </w:p>
    <w:p w:rsidR="00A32541" w:rsidRDefault="004A4C1D" w:rsidP="00A32541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III. RADNJE KOJE ĆE SE PODUZETI U NAREDNOM RAZDOBLJU</w:t>
      </w:r>
    </w:p>
    <w:p w:rsidR="00973768" w:rsidRDefault="00973768" w:rsidP="00A32541">
      <w:pPr>
        <w:spacing w:before="120" w:after="120" w:line="240" w:lineRule="auto"/>
        <w:jc w:val="both"/>
        <w:rPr>
          <w:rFonts w:ascii="Arial" w:hAnsi="Arial" w:cs="Arial"/>
        </w:rPr>
      </w:pPr>
    </w:p>
    <w:p w:rsidR="00973768" w:rsidRDefault="004A4C1D" w:rsidP="00A32541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Naznačiti radnje koje će se poduzeti u naredom razdoblju od _____ do______. </w:t>
      </w:r>
    </w:p>
    <w:p w:rsidR="004A4C1D" w:rsidRDefault="004A4C1D" w:rsidP="00A32541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Ako stečajni upravitelj izvješće podnosi radi donošenja odluka pojedinog tijela stečajnoga postupka, izvješće sadrži i prijedlog odluka.</w:t>
      </w:r>
    </w:p>
    <w:p w:rsidR="00973768" w:rsidRDefault="00973768" w:rsidP="00A97F90">
      <w:pPr>
        <w:spacing w:before="120" w:after="120" w:line="240" w:lineRule="auto"/>
        <w:jc w:val="both"/>
        <w:rPr>
          <w:rFonts w:ascii="Arial" w:hAnsi="Arial" w:cs="Arial"/>
        </w:rPr>
      </w:pPr>
    </w:p>
    <w:p w:rsidR="004A4C1D" w:rsidRDefault="004A4C1D" w:rsidP="00A97F9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Mjesto i 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upravitelj</w:t>
      </w:r>
    </w:p>
    <w:p w:rsidR="00E50427" w:rsidRPr="00973768" w:rsidRDefault="00973768" w:rsidP="00A97F90">
      <w:pPr>
        <w:spacing w:before="120" w:after="120" w:line="240" w:lineRule="auto"/>
        <w:jc w:val="both"/>
        <w:rPr>
          <w:rFonts w:asciiTheme="minorBidi" w:hAnsiTheme="minorBidi"/>
          <w:sz w:val="24"/>
          <w:szCs w:val="24"/>
        </w:rPr>
      </w:pPr>
      <w:r w:rsidRPr="00973768">
        <w:rPr>
          <w:rFonts w:asciiTheme="minorBidi" w:hAnsiTheme="minorBidi"/>
          <w:sz w:val="24"/>
          <w:szCs w:val="24"/>
        </w:rPr>
        <w:t>18. srpnja 2016.g.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Miljenko Požgaj</w:t>
      </w:r>
    </w:p>
    <w:sectPr w:rsidR="00E50427" w:rsidRPr="0097376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627" w:rsidRDefault="00137627" w:rsidP="004A4C1D">
      <w:pPr>
        <w:spacing w:after="0" w:line="240" w:lineRule="auto"/>
      </w:pPr>
      <w:r>
        <w:separator/>
      </w:r>
    </w:p>
  </w:endnote>
  <w:endnote w:type="continuationSeparator" w:id="0">
    <w:p w:rsidR="00137627" w:rsidRDefault="00137627" w:rsidP="004A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626461"/>
      <w:docPartObj>
        <w:docPartGallery w:val="Page Numbers (Bottom of Page)"/>
        <w:docPartUnique/>
      </w:docPartObj>
    </w:sdtPr>
    <w:sdtEndPr/>
    <w:sdtContent>
      <w:p w:rsidR="004A4C1D" w:rsidRDefault="004A4C1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19">
          <w:rPr>
            <w:noProof/>
          </w:rPr>
          <w:t>1</w:t>
        </w:r>
        <w:r>
          <w:fldChar w:fldCharType="end"/>
        </w:r>
      </w:p>
    </w:sdtContent>
  </w:sdt>
  <w:p w:rsidR="004A4C1D" w:rsidRDefault="004A4C1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627" w:rsidRDefault="00137627" w:rsidP="004A4C1D">
      <w:pPr>
        <w:spacing w:after="0" w:line="240" w:lineRule="auto"/>
      </w:pPr>
      <w:r>
        <w:separator/>
      </w:r>
    </w:p>
  </w:footnote>
  <w:footnote w:type="continuationSeparator" w:id="0">
    <w:p w:rsidR="00137627" w:rsidRDefault="00137627" w:rsidP="004A4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E32F8"/>
    <w:multiLevelType w:val="hybridMultilevel"/>
    <w:tmpl w:val="FD1A6A7C"/>
    <w:lvl w:ilvl="0" w:tplc="21BA47D4">
      <w:start w:val="1"/>
      <w:numFmt w:val="decimal"/>
      <w:lvlText w:val="%1."/>
      <w:lvlJc w:val="left"/>
      <w:pPr>
        <w:ind w:left="1065" w:hanging="705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B71BA"/>
    <w:multiLevelType w:val="hybridMultilevel"/>
    <w:tmpl w:val="CC80C830"/>
    <w:lvl w:ilvl="0" w:tplc="6C22B0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C1D"/>
    <w:rsid w:val="0000704F"/>
    <w:rsid w:val="00056FDE"/>
    <w:rsid w:val="00111B7B"/>
    <w:rsid w:val="00137627"/>
    <w:rsid w:val="001C4FD4"/>
    <w:rsid w:val="00256446"/>
    <w:rsid w:val="002F3EDC"/>
    <w:rsid w:val="00333705"/>
    <w:rsid w:val="00491153"/>
    <w:rsid w:val="004A4C1D"/>
    <w:rsid w:val="004E6531"/>
    <w:rsid w:val="00523B97"/>
    <w:rsid w:val="00530A19"/>
    <w:rsid w:val="006A2419"/>
    <w:rsid w:val="00745CCA"/>
    <w:rsid w:val="00755087"/>
    <w:rsid w:val="00762607"/>
    <w:rsid w:val="007B46C7"/>
    <w:rsid w:val="008151F6"/>
    <w:rsid w:val="00826B58"/>
    <w:rsid w:val="0084144F"/>
    <w:rsid w:val="0085736B"/>
    <w:rsid w:val="008B504E"/>
    <w:rsid w:val="00947A3C"/>
    <w:rsid w:val="00973768"/>
    <w:rsid w:val="009931B2"/>
    <w:rsid w:val="00A169AC"/>
    <w:rsid w:val="00A31AA6"/>
    <w:rsid w:val="00A32541"/>
    <w:rsid w:val="00A34369"/>
    <w:rsid w:val="00A865C9"/>
    <w:rsid w:val="00A97F90"/>
    <w:rsid w:val="00B11A4E"/>
    <w:rsid w:val="00B47D7E"/>
    <w:rsid w:val="00B70FFB"/>
    <w:rsid w:val="00BD164F"/>
    <w:rsid w:val="00C2270E"/>
    <w:rsid w:val="00C40E55"/>
    <w:rsid w:val="00D01922"/>
    <w:rsid w:val="00D56180"/>
    <w:rsid w:val="00DC7605"/>
    <w:rsid w:val="00E50427"/>
    <w:rsid w:val="00F64B15"/>
    <w:rsid w:val="00F6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C1D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A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4C1D"/>
  </w:style>
  <w:style w:type="paragraph" w:styleId="Podnoje">
    <w:name w:val="footer"/>
    <w:basedOn w:val="Normal"/>
    <w:link w:val="PodnojeChar"/>
    <w:uiPriority w:val="99"/>
    <w:unhideWhenUsed/>
    <w:rsid w:val="004A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4C1D"/>
  </w:style>
  <w:style w:type="paragraph" w:styleId="Odlomakpopisa">
    <w:name w:val="List Paragraph"/>
    <w:basedOn w:val="Normal"/>
    <w:uiPriority w:val="34"/>
    <w:qFormat/>
    <w:rsid w:val="00A97F9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16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69A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C1D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A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4C1D"/>
  </w:style>
  <w:style w:type="paragraph" w:styleId="Podnoje">
    <w:name w:val="footer"/>
    <w:basedOn w:val="Normal"/>
    <w:link w:val="PodnojeChar"/>
    <w:uiPriority w:val="99"/>
    <w:unhideWhenUsed/>
    <w:rsid w:val="004A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4C1D"/>
  </w:style>
  <w:style w:type="paragraph" w:styleId="Odlomakpopisa">
    <w:name w:val="List Paragraph"/>
    <w:basedOn w:val="Normal"/>
    <w:uiPriority w:val="34"/>
    <w:qFormat/>
    <w:rsid w:val="00A97F9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16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6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7D424-1203-4AC5-8AE9-974745C6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4942</Characters>
  <Application>Microsoft Office Word</Application>
  <DocSecurity>4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Miljenko Požgaj</dc:creator>
  <cp:lastModifiedBy>Valentina Kranjčić</cp:lastModifiedBy>
  <cp:revision>2</cp:revision>
  <cp:lastPrinted>2016-07-19T15:28:00Z</cp:lastPrinted>
  <dcterms:created xsi:type="dcterms:W3CDTF">2016-07-25T13:01:00Z</dcterms:created>
  <dcterms:modified xsi:type="dcterms:W3CDTF">2016-07-25T13:01:00Z</dcterms:modified>
</cp:coreProperties>
</file>